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79569" w14:textId="77777777" w:rsidR="006331BE" w:rsidRPr="00075B7D" w:rsidRDefault="004145BF">
      <w:pPr>
        <w:spacing w:line="360" w:lineRule="auto"/>
        <w:jc w:val="center"/>
        <w:rPr>
          <w:rStyle w:val="1Char"/>
          <w:rFonts w:ascii="方正小标宋简体" w:eastAsia="方正小标宋简体" w:hAnsi="宋体" w:hint="eastAsia"/>
          <w:b w:val="0"/>
          <w:sz w:val="36"/>
          <w:szCs w:val="36"/>
        </w:rPr>
      </w:pPr>
      <w:r w:rsidRPr="00075B7D">
        <w:rPr>
          <w:rStyle w:val="1Char"/>
          <w:rFonts w:ascii="方正小标宋简体" w:eastAsia="方正小标宋简体" w:hAnsi="宋体" w:hint="eastAsia"/>
          <w:b w:val="0"/>
          <w:sz w:val="36"/>
          <w:szCs w:val="36"/>
        </w:rPr>
        <w:t>动物是人类的反面吗？</w:t>
      </w:r>
    </w:p>
    <w:p w14:paraId="3D2B9A10" w14:textId="4B92020E" w:rsidR="006331BE" w:rsidRPr="00075B7D" w:rsidRDefault="004145BF">
      <w:pPr>
        <w:spacing w:line="360" w:lineRule="auto"/>
        <w:rPr>
          <w:rFonts w:ascii="仿宋" w:eastAsia="仿宋" w:hAnsi="仿宋" w:cs="Arial"/>
          <w:sz w:val="30"/>
          <w:szCs w:val="30"/>
          <w:shd w:val="clear" w:color="auto" w:fill="FFFFFF"/>
        </w:rPr>
      </w:pPr>
      <w:r>
        <w:rPr>
          <w:rFonts w:ascii="宋体" w:eastAsia="宋体" w:hAnsi="宋体" w:cs="Arial"/>
          <w:color w:val="000000"/>
          <w:sz w:val="24"/>
          <w:szCs w:val="24"/>
        </w:rPr>
        <w:br/>
      </w:r>
      <w:r>
        <w:rPr>
          <w:rFonts w:ascii="宋体" w:eastAsia="宋体" w:hAnsi="宋体" w:cs="Arial" w:hint="eastAsia"/>
          <w:color w:val="000000"/>
          <w:sz w:val="24"/>
          <w:szCs w:val="24"/>
          <w:shd w:val="clear" w:color="auto" w:fill="FFFFFF"/>
        </w:rPr>
        <w:t xml:space="preserve">   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 xml:space="preserve"> </w:t>
      </w:r>
      <w:r w:rsid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 xml:space="preserve"> 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传统上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，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哲学家们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之所以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探讨动物性问题，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与其说是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对</w:t>
      </w:r>
      <w:r w:rsidR="00AC06A2"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其独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特性</w:t>
      </w:r>
      <w:r w:rsidR="00AC06A2"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感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兴趣，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不如说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是将</w:t>
      </w:r>
      <w:r w:rsidR="0006524B"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动物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视为人</w:t>
      </w:r>
      <w:r w:rsidRPr="00075B7D">
        <w:rPr>
          <w:rFonts w:ascii="仿宋" w:eastAsia="仿宋" w:hAnsi="仿宋" w:cs="Arial"/>
          <w:sz w:val="30"/>
          <w:szCs w:val="30"/>
          <w:shd w:val="clear" w:color="auto" w:fill="FFFFFF"/>
        </w:rPr>
        <w:t>类</w:t>
      </w:r>
      <w:r w:rsidRPr="00075B7D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特性</w:t>
      </w:r>
      <w:r w:rsidRPr="00075B7D">
        <w:rPr>
          <w:rFonts w:ascii="仿宋" w:eastAsia="仿宋" w:hAnsi="仿宋" w:cs="Arial"/>
          <w:sz w:val="30"/>
          <w:szCs w:val="30"/>
          <w:shd w:val="clear" w:color="auto" w:fill="FFFFFF"/>
        </w:rPr>
        <w:t>的</w:t>
      </w:r>
      <w:r w:rsidRPr="00075B7D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反面甚或对立面</w:t>
      </w:r>
      <w:r w:rsidRPr="00075B7D">
        <w:rPr>
          <w:rFonts w:ascii="仿宋" w:eastAsia="仿宋" w:hAnsi="仿宋" w:cs="Arial"/>
          <w:sz w:val="30"/>
          <w:szCs w:val="30"/>
          <w:shd w:val="clear" w:color="auto" w:fill="FFFFFF"/>
        </w:rPr>
        <w:t>。</w:t>
      </w:r>
      <w:r w:rsidRPr="00075B7D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简言之</w:t>
      </w:r>
      <w:r w:rsidRPr="00075B7D">
        <w:rPr>
          <w:rFonts w:ascii="仿宋" w:eastAsia="仿宋" w:hAnsi="仿宋" w:cs="Arial"/>
          <w:sz w:val="30"/>
          <w:szCs w:val="30"/>
          <w:shd w:val="clear" w:color="auto" w:fill="FFFFFF"/>
        </w:rPr>
        <w:t>，一方面</w:t>
      </w:r>
      <w:r w:rsidRPr="00075B7D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，</w:t>
      </w:r>
      <w:r w:rsidRPr="00075B7D">
        <w:rPr>
          <w:rFonts w:ascii="仿宋" w:eastAsia="仿宋" w:hAnsi="仿宋" w:cs="Arial"/>
          <w:sz w:val="30"/>
          <w:szCs w:val="30"/>
          <w:shd w:val="clear" w:color="auto" w:fill="FFFFFF"/>
        </w:rPr>
        <w:t>“</w:t>
      </w:r>
      <w:r w:rsidRPr="00075B7D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传统</w:t>
      </w:r>
      <w:r w:rsidRPr="00075B7D">
        <w:rPr>
          <w:rFonts w:ascii="仿宋" w:eastAsia="仿宋" w:hAnsi="仿宋" w:cs="Arial"/>
          <w:sz w:val="30"/>
          <w:szCs w:val="30"/>
          <w:shd w:val="clear" w:color="auto" w:fill="FFFFFF"/>
        </w:rPr>
        <w:t>形而上学的</w:t>
      </w:r>
      <w:r w:rsidRPr="00075B7D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宏论</w:t>
      </w:r>
      <w:r w:rsidRPr="00075B7D">
        <w:rPr>
          <w:rFonts w:ascii="仿宋" w:eastAsia="仿宋" w:hAnsi="仿宋" w:cs="Arial"/>
          <w:sz w:val="30"/>
          <w:szCs w:val="30"/>
          <w:shd w:val="clear" w:color="auto" w:fill="FFFFFF"/>
        </w:rPr>
        <w:t>”</w:t>
      </w:r>
      <w:r w:rsidRPr="00075B7D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旨在探求</w:t>
      </w:r>
      <w:r w:rsidRPr="00075B7D">
        <w:rPr>
          <w:rFonts w:ascii="仿宋" w:eastAsia="仿宋" w:hAnsi="仿宋" w:cs="Arial"/>
          <w:sz w:val="30"/>
          <w:szCs w:val="30"/>
          <w:shd w:val="clear" w:color="auto" w:fill="FFFFFF"/>
        </w:rPr>
        <w:t>所谓人类的</w:t>
      </w:r>
      <w:r w:rsidRPr="00075B7D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独特性，包括</w:t>
      </w:r>
      <w:r w:rsidRPr="00075B7D">
        <w:rPr>
          <w:rFonts w:ascii="仿宋" w:eastAsia="仿宋" w:hAnsi="仿宋" w:cs="Arial"/>
          <w:sz w:val="30"/>
          <w:szCs w:val="30"/>
          <w:shd w:val="clear" w:color="auto" w:fill="FFFFFF"/>
        </w:rPr>
        <w:t>“理性”、“语言”、“言语”、“灵魂”、“精神”、“自我意识”、“自我”、“死亡意识”、“自由意志”、“文化”等等，</w:t>
      </w:r>
      <w:r w:rsidRPr="00075B7D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这些词汇似乎在</w:t>
      </w:r>
      <w:proofErr w:type="gramStart"/>
      <w:r w:rsidRPr="00075B7D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有意无意地彰显</w:t>
      </w:r>
      <w:proofErr w:type="gramEnd"/>
      <w:r w:rsidRPr="00075B7D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“人类的与众不同”，并以此来区分</w:t>
      </w:r>
      <w:r w:rsidRPr="00075B7D">
        <w:rPr>
          <w:rFonts w:ascii="仿宋" w:eastAsia="仿宋" w:hAnsi="仿宋" w:cs="Arial"/>
          <w:sz w:val="30"/>
          <w:szCs w:val="30"/>
          <w:shd w:val="clear" w:color="auto" w:fill="FFFFFF"/>
        </w:rPr>
        <w:t>人类</w:t>
      </w:r>
      <w:r w:rsidRPr="00075B7D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和</w:t>
      </w:r>
      <w:r w:rsidRPr="00075B7D">
        <w:rPr>
          <w:rFonts w:ascii="仿宋" w:eastAsia="仿宋" w:hAnsi="仿宋" w:cs="Arial"/>
          <w:sz w:val="30"/>
          <w:szCs w:val="30"/>
          <w:shd w:val="clear" w:color="auto" w:fill="FFFFFF"/>
        </w:rPr>
        <w:t>动物。另一方面，</w:t>
      </w:r>
      <w:r w:rsidRPr="00075B7D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有人试图</w:t>
      </w:r>
      <w:r w:rsidRPr="00075B7D">
        <w:rPr>
          <w:rFonts w:ascii="仿宋" w:eastAsia="仿宋" w:hAnsi="仿宋" w:cs="Arial"/>
          <w:sz w:val="30"/>
          <w:szCs w:val="30"/>
          <w:shd w:val="clear" w:color="auto" w:fill="FFFFFF"/>
        </w:rPr>
        <w:t>将人类重新纳入动物</w:t>
      </w:r>
      <w:r w:rsidRPr="00075B7D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谱系</w:t>
      </w:r>
      <w:r w:rsidRPr="00075B7D">
        <w:rPr>
          <w:rFonts w:ascii="仿宋" w:eastAsia="仿宋" w:hAnsi="仿宋" w:cs="Arial"/>
          <w:sz w:val="30"/>
          <w:szCs w:val="30"/>
          <w:shd w:val="clear" w:color="auto" w:fill="FFFFFF"/>
        </w:rPr>
        <w:t>，强调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人类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即便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不是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动</w:t>
      </w:r>
      <w:r w:rsidRPr="00075B7D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物</w:t>
      </w:r>
      <w:r w:rsidRPr="00075B7D">
        <w:rPr>
          <w:rFonts w:ascii="仿宋" w:eastAsia="仿宋" w:hAnsi="仿宋" w:cs="Arial"/>
          <w:sz w:val="30"/>
          <w:szCs w:val="30"/>
          <w:shd w:val="clear" w:color="auto" w:fill="FFFFFF"/>
        </w:rPr>
        <w:t>，</w:t>
      </w:r>
      <w:r w:rsidRPr="00075B7D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也是与</w:t>
      </w:r>
      <w:r w:rsidRPr="00075B7D">
        <w:rPr>
          <w:rFonts w:ascii="仿宋" w:eastAsia="仿宋" w:hAnsi="仿宋" w:cs="Arial"/>
          <w:sz w:val="30"/>
          <w:szCs w:val="30"/>
          <w:shd w:val="clear" w:color="auto" w:fill="FFFFFF"/>
        </w:rPr>
        <w:t>动物共生</w:t>
      </w:r>
      <w:r w:rsidRPr="00075B7D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的物种</w:t>
      </w:r>
      <w:r w:rsidRPr="00075B7D">
        <w:rPr>
          <w:rFonts w:ascii="仿宋" w:eastAsia="仿宋" w:hAnsi="仿宋" w:cs="Arial"/>
          <w:sz w:val="30"/>
          <w:szCs w:val="30"/>
          <w:shd w:val="clear" w:color="auto" w:fill="FFFFFF"/>
        </w:rPr>
        <w:t>。</w:t>
      </w:r>
    </w:p>
    <w:p w14:paraId="3D1A72A4" w14:textId="77777777" w:rsidR="00D038FF" w:rsidRDefault="00D038FF">
      <w:pPr>
        <w:spacing w:line="360" w:lineRule="auto"/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</w:pPr>
    </w:p>
    <w:p w14:paraId="4824EBD5" w14:textId="490CE1E4" w:rsidR="006331BE" w:rsidRPr="00075B7D" w:rsidRDefault="004145BF">
      <w:pPr>
        <w:spacing w:line="360" w:lineRule="auto"/>
        <w:rPr>
          <w:rFonts w:ascii="仿宋" w:eastAsia="仿宋" w:hAnsi="仿宋" w:cs="Arial"/>
          <w:color w:val="000000"/>
          <w:sz w:val="30"/>
          <w:szCs w:val="30"/>
        </w:rPr>
      </w:pP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毕达哥拉斯和马勒布朗士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眼中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的狗</w:t>
      </w:r>
    </w:p>
    <w:p w14:paraId="4F179AF0" w14:textId="1C093ACC" w:rsidR="006331BE" w:rsidRPr="00075B7D" w:rsidRDefault="004145BF" w:rsidP="00075B7D">
      <w:pPr>
        <w:spacing w:line="360" w:lineRule="auto"/>
        <w:ind w:firstLineChars="200" w:firstLine="600"/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</w:pP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这种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对立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在哲学史上留下了许多趣闻轶事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。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据第欧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根尼·拉尔修的记载，希腊哲学家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色诺芬尼</w:t>
      </w:r>
      <w:r w:rsidR="00415FF5"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在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诗中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提到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过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传奇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哲学家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毕达哥拉斯，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说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他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看到一只小狗遭人毒打时深受触动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不禁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高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声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喊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道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：“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住手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！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我听见它哀嚎的声音，能辨认出一位好友的灵魂。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”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无独有偶，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特鲁布莱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神甫记述了另一则可能更为可信的故事，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讲述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的是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丰特奈尔拜访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哲学家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马勒布朗士的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故事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：“一只怀孕的母狗走进房间，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在马勒布朗士脚边</w:t>
      </w:r>
      <w:r w:rsidRPr="00075B7D">
        <w:rPr>
          <w:rFonts w:ascii="仿宋" w:eastAsia="仿宋" w:hAnsi="仿宋" w:hint="eastAsia"/>
          <w:color w:val="000000" w:themeColor="text1"/>
          <w:sz w:val="30"/>
          <w:szCs w:val="30"/>
        </w:rPr>
        <w:t>来回摩挲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。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哲学家</w:t>
      </w:r>
      <w:r w:rsidRPr="00075B7D">
        <w:rPr>
          <w:rFonts w:ascii="仿宋" w:eastAsia="仿宋" w:hAnsi="仿宋" w:hint="eastAsia"/>
          <w:color w:val="000000" w:themeColor="text1"/>
          <w:sz w:val="30"/>
          <w:szCs w:val="30"/>
        </w:rPr>
        <w:t>几次试图摆脱，均没有成功，于是狠狠</w:t>
      </w:r>
      <w:r w:rsidRPr="00075B7D">
        <w:rPr>
          <w:rFonts w:ascii="仿宋" w:eastAsia="仿宋" w:hAnsi="仿宋"/>
          <w:color w:val="000000" w:themeColor="text1"/>
          <w:sz w:val="30"/>
          <w:szCs w:val="30"/>
        </w:rPr>
        <w:t>踢了</w:t>
      </w:r>
      <w:r w:rsidRPr="00075B7D">
        <w:rPr>
          <w:rFonts w:ascii="仿宋" w:eastAsia="仿宋" w:hAnsi="仿宋" w:hint="eastAsia"/>
          <w:color w:val="000000" w:themeColor="text1"/>
          <w:sz w:val="30"/>
          <w:szCs w:val="30"/>
        </w:rPr>
        <w:t>它</w:t>
      </w:r>
      <w:r w:rsidRPr="00075B7D">
        <w:rPr>
          <w:rFonts w:ascii="仿宋" w:eastAsia="仿宋" w:hAnsi="仿宋"/>
          <w:color w:val="000000" w:themeColor="text1"/>
          <w:sz w:val="30"/>
          <w:szCs w:val="30"/>
        </w:rPr>
        <w:t>一脚，这只狗</w:t>
      </w:r>
      <w:r w:rsidRPr="00075B7D">
        <w:rPr>
          <w:rFonts w:ascii="仿宋" w:eastAsia="仿宋" w:hAnsi="仿宋" w:hint="eastAsia"/>
          <w:color w:val="000000" w:themeColor="text1"/>
          <w:sz w:val="30"/>
          <w:szCs w:val="30"/>
        </w:rPr>
        <w:t>发出</w:t>
      </w:r>
      <w:r w:rsidRPr="00075B7D">
        <w:rPr>
          <w:rFonts w:ascii="仿宋" w:eastAsia="仿宋" w:hAnsi="仿宋"/>
          <w:color w:val="000000" w:themeColor="text1"/>
          <w:sz w:val="30"/>
          <w:szCs w:val="30"/>
        </w:rPr>
        <w:t>痛苦</w:t>
      </w:r>
      <w:r w:rsidRPr="00075B7D">
        <w:rPr>
          <w:rFonts w:ascii="仿宋" w:eastAsia="仿宋" w:hAnsi="仿宋" w:hint="eastAsia"/>
          <w:color w:val="000000" w:themeColor="text1"/>
          <w:sz w:val="30"/>
          <w:szCs w:val="30"/>
        </w:rPr>
        <w:t>的呻吟，而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lastRenderedPageBreak/>
        <w:t>丰特奈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尔出于同情惊叫起来。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马勒布朗士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则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冷冷地对他说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：“您难道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不知道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狗无法感知痛苦吗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？”毕达哥拉斯相信灵魂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可以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轮回（这也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正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是他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坚持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素食主义的原因），并声称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“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能够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忆起自己为人或为兽的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所有经历”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。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马勒布朗士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却是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激进的笛卡尔主义者，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赞成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动物机器理论（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认为动物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“没有感觉”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）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，同时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作为基督徒，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他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认为动物无法感受到痛苦，因为痛苦是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人类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原罪的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产物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。</w:t>
      </w:r>
    </w:p>
    <w:p w14:paraId="579FC041" w14:textId="77777777" w:rsidR="006331BE" w:rsidRPr="00075B7D" w:rsidRDefault="004145BF" w:rsidP="00075B7D">
      <w:pPr>
        <w:spacing w:line="360" w:lineRule="auto"/>
        <w:ind w:firstLineChars="200" w:firstLine="600"/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</w:pP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事实上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，正如雅克·德里达所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言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，“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绝对的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人和动物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之分并不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存在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。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”我们往往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会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像柏拉图《政治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家篇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》中的“鹤”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一样：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鹤在区分生物时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，先验地划分出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“‘鹤’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这一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类别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定义自我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然后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以此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区分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自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我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与其他生物”。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然而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我们真正需要思考的，是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将人类与其他生物联系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起来或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区分开来的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因素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。海德格尔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的困惑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恰恰在于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，作为“世界匮乏者”的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动物与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作为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“世界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建构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者”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的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人类之间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既亲近又疏离的复杂关系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：“生物对我们来说是最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匪夷所思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的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存在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，因为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它们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虽然与人类关系最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为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紧密，但又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因为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与人类的存在本质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有着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根本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性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差异而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与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我们隔绝。”</w:t>
      </w:r>
    </w:p>
    <w:p w14:paraId="269F5A00" w14:textId="77777777" w:rsidR="006331BE" w:rsidRPr="00075B7D" w:rsidRDefault="006331BE">
      <w:pPr>
        <w:spacing w:line="360" w:lineRule="auto"/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</w:pPr>
    </w:p>
    <w:p w14:paraId="7CC98ADF" w14:textId="77777777" w:rsidR="006331BE" w:rsidRPr="00075B7D" w:rsidRDefault="004145BF">
      <w:pPr>
        <w:spacing w:line="360" w:lineRule="auto"/>
        <w:rPr>
          <w:rFonts w:ascii="仿宋" w:eastAsia="仿宋" w:hAnsi="仿宋" w:cs="Arial"/>
          <w:color w:val="000000"/>
          <w:sz w:val="30"/>
          <w:szCs w:val="30"/>
        </w:rPr>
      </w:pP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灵魂与动物</w:t>
      </w:r>
    </w:p>
    <w:p w14:paraId="4A4C8A6A" w14:textId="3684F6AB" w:rsidR="006331BE" w:rsidRPr="00075B7D" w:rsidRDefault="004145BF" w:rsidP="00075B7D">
      <w:pPr>
        <w:spacing w:line="360" w:lineRule="auto"/>
        <w:ind w:firstLineChars="200" w:firstLine="600"/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</w:pP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古人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认为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，人类与其他动物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之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间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并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不存在本质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性区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别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，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有着本质区别的乃是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生命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体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与无生命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体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。灵魂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（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希腊语</w:t>
      </w:r>
      <w:r w:rsidRPr="00075B7D">
        <w:rPr>
          <w:rFonts w:ascii="仿宋" w:eastAsia="仿宋" w:hAnsi="仿宋" w:cs="Times New Roman" w:hint="eastAsia"/>
          <w:color w:val="000000" w:themeColor="text1"/>
          <w:sz w:val="30"/>
          <w:szCs w:val="30"/>
          <w:shd w:val="clear" w:color="auto" w:fill="FFFFFF"/>
        </w:rPr>
        <w:t>为</w:t>
      </w:r>
      <w:proofErr w:type="spellStart"/>
      <w:r w:rsidRPr="00D038FF">
        <w:rPr>
          <w:rFonts w:ascii="Times New Roman" w:eastAsia="仿宋" w:hAnsi="Times New Roman" w:cs="Times New Roman"/>
          <w:color w:val="000000" w:themeColor="text1"/>
          <w:sz w:val="30"/>
          <w:szCs w:val="30"/>
          <w:shd w:val="clear" w:color="auto" w:fill="FFFFFF"/>
        </w:rPr>
        <w:t>psukhè</w:t>
      </w:r>
      <w:proofErr w:type="spellEnd"/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，拉丁语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为</w:t>
      </w:r>
      <w:r w:rsidRPr="00D038FF">
        <w:rPr>
          <w:rFonts w:ascii="Times New Roman" w:eastAsia="仿宋" w:hAnsi="Times New Roman" w:cs="Times New Roman"/>
          <w:color w:val="000000" w:themeColor="text1"/>
          <w:sz w:val="30"/>
          <w:szCs w:val="30"/>
          <w:shd w:val="clear" w:color="auto" w:fill="FFFFFF"/>
        </w:rPr>
        <w:t>anima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）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被视为所有生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物的生命力之源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，因此动物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、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植物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以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lastRenderedPageBreak/>
        <w:t>及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人类的灵魂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在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本质上并</w:t>
      </w:r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无区别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。这些观念根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植于对生命统一性的信仰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。</w:t>
      </w:r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波</w:t>
      </w:r>
      <w:proofErr w:type="gramStart"/>
      <w:r w:rsidRPr="00075B7D">
        <w:rPr>
          <w:rFonts w:ascii="仿宋" w:eastAsia="仿宋" w:hAnsi="仿宋" w:cs="Arial" w:hint="eastAsia"/>
          <w:color w:val="000000" w:themeColor="text1"/>
          <w:sz w:val="30"/>
          <w:szCs w:val="30"/>
          <w:shd w:val="clear" w:color="auto" w:fill="FFFFFF"/>
        </w:rPr>
        <w:t>斐</w:t>
      </w:r>
      <w:proofErr w:type="gramEnd"/>
      <w:r w:rsidRPr="00075B7D">
        <w:rPr>
          <w:rFonts w:ascii="仿宋" w:eastAsia="仿宋" w:hAnsi="仿宋" w:cs="Arial"/>
          <w:color w:val="000000" w:themeColor="text1"/>
          <w:sz w:val="30"/>
          <w:szCs w:val="30"/>
          <w:shd w:val="clear" w:color="auto" w:fill="FFFFFF"/>
        </w:rPr>
        <w:t>利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引用毕达哥拉斯的思想时如此表述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：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“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所有生命有着相同的起源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”，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进而认为世界或许是某种“共同体”：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“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包括人类共同体、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人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类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与神的共同体，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以及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人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类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与野兽的共同体”。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至于灵魂转世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，或更准确地说“转生”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（</w:t>
      </w:r>
      <w:bookmarkStart w:id="0" w:name="_GoBack"/>
      <w:proofErr w:type="spellStart"/>
      <w:r w:rsidRPr="00D038FF">
        <w:rPr>
          <w:rFonts w:ascii="Times New Roman" w:hAnsi="Times New Roman" w:cs="Times New Roman"/>
          <w:color w:val="000000" w:themeColor="text1"/>
          <w:sz w:val="30"/>
          <w:szCs w:val="30"/>
          <w:shd w:val="clear" w:color="auto" w:fill="FFFFFF"/>
        </w:rPr>
        <w:t>métensomatose</w:t>
      </w:r>
      <w:bookmarkEnd w:id="0"/>
      <w:proofErr w:type="spellEnd"/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）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（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皮埃尔-马克西姆·舒尔认为该术语更加准确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意指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灵魂在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躯体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之间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的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迁移），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它在古希腊哲学家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恩培多克勒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以及俄耳</w:t>
      </w:r>
      <w:proofErr w:type="gramStart"/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甫</w:t>
      </w:r>
      <w:proofErr w:type="gramEnd"/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斯教思想体系中均有论述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成为这些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思想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的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特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有表达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。</w:t>
      </w:r>
      <w:r w:rsidR="005F59AB"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柏拉图</w:t>
      </w:r>
      <w:r w:rsidR="005F59AB"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也曾论及</w:t>
      </w:r>
      <w:r w:rsidR="005F59AB"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灵魂转世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但其主要目的在于依据灵魂趋善求真的能力高低来对其进行分类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。</w:t>
      </w:r>
    </w:p>
    <w:p w14:paraId="7CA69A63" w14:textId="77777777" w:rsidR="006331BE" w:rsidRPr="00075B7D" w:rsidRDefault="006331BE">
      <w:pPr>
        <w:spacing w:line="360" w:lineRule="auto"/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</w:pPr>
    </w:p>
    <w:p w14:paraId="5965AA3E" w14:textId="4EF5F6F4" w:rsidR="006331BE" w:rsidRPr="00075B7D" w:rsidRDefault="004145BF">
      <w:pPr>
        <w:spacing w:line="360" w:lineRule="auto"/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</w:pP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阿克泰翁的泪水</w:t>
      </w:r>
      <w:r w:rsidRPr="00075B7D">
        <w:rPr>
          <w:rFonts w:ascii="仿宋" w:eastAsia="仿宋" w:hAnsi="仿宋" w:cs="Arial"/>
          <w:color w:val="000000"/>
          <w:sz w:val="30"/>
          <w:szCs w:val="30"/>
        </w:rPr>
        <w:br/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 xml:space="preserve">    另一种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信仰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则</w:t>
      </w:r>
      <w:proofErr w:type="gramStart"/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不</w:t>
      </w:r>
      <w:proofErr w:type="gramEnd"/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认同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灵魂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可以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从一个身体转移到另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外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一个身体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，该思想在古代关于人与动物关系的想象中占据主导地位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。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许多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诗意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的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神话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都与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身体变化有关，奥维德的诗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作最具代表性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。他的诗句描绘了身体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的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变化，有时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充满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悲剧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色彩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，如猎人阿克泰翁的故事。这个被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厄运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主宰的凡人，因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无意间窥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到狄安娜赤身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沐浴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而遭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惩罚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：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“他的额头长出了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怪异的鹿角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”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，</w:t>
      </w:r>
      <w:r w:rsidRPr="00075B7D">
        <w:rPr>
          <w:rFonts w:ascii="仿宋" w:eastAsia="仿宋" w:hAnsi="仿宋" w:cs="Segoe UI"/>
          <w:sz w:val="30"/>
          <w:szCs w:val="30"/>
          <w:shd w:val="clear" w:color="auto" w:fill="FFFFFF"/>
        </w:rPr>
        <w:t>女神瞬间将他变为麋鹿</w:t>
      </w:r>
      <w:r w:rsidRPr="00075B7D">
        <w:rPr>
          <w:rFonts w:ascii="仿宋" w:eastAsia="仿宋" w:hAnsi="仿宋" w:cs="Segoe UI" w:hint="eastAsia"/>
          <w:sz w:val="30"/>
          <w:szCs w:val="30"/>
          <w:shd w:val="clear" w:color="auto" w:fill="FFFFFF"/>
        </w:rPr>
        <w:t>，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阿克泰</w:t>
      </w:r>
      <w:proofErr w:type="gramStart"/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翁</w:t>
      </w:r>
      <w:r w:rsidRPr="00075B7D">
        <w:rPr>
          <w:rFonts w:ascii="仿宋" w:eastAsia="仿宋" w:hAnsi="仿宋" w:cs="Segoe UI"/>
          <w:sz w:val="30"/>
          <w:szCs w:val="30"/>
          <w:shd w:val="clear" w:color="auto" w:fill="FFFFFF"/>
        </w:rPr>
        <w:t>最终</w:t>
      </w:r>
      <w:proofErr w:type="gramEnd"/>
      <w:r w:rsidRPr="00075B7D">
        <w:rPr>
          <w:rFonts w:ascii="仿宋" w:eastAsia="仿宋" w:hAnsi="仿宋" w:cs="Segoe UI"/>
          <w:sz w:val="30"/>
          <w:szCs w:val="30"/>
          <w:shd w:val="clear" w:color="auto" w:fill="FFFFFF"/>
        </w:rPr>
        <w:t>被自己的猎犬撕碎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。他的痛苦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源于人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的灵魂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被困于无言的躯壳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：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“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唯有呻吟权作言语，泪水在陌生的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面庞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流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lastRenderedPageBreak/>
        <w:t>淌/往昔所存，仅余思想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。”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这是否是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暗合了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伊丽莎白·德·丰特奈所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称颂的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“动物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之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沉默”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的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隐喻？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确切地说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这则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故事更像是一种思想实验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：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倘若人类被困于动物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的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皮囊之中，将会经历怎样的困境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？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卡夫卡的《变形记》或布尔加科夫的《狗心》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等文学作品便是写照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。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有人甚至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将此设定彻底反转：公元二世纪的道德家普鲁塔克在《论野兽亦具理性》中化用《奥德赛》第九卷的典故，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于是被</w:t>
      </w:r>
      <w:proofErr w:type="gramStart"/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喀耳刻变成</w:t>
      </w:r>
      <w:proofErr w:type="gramEnd"/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猪猡的希腊人</w:t>
      </w:r>
      <w:r w:rsidRPr="00075B7D">
        <w:rPr>
          <w:rFonts w:ascii="仿宋" w:eastAsia="仿宋" w:hAnsi="仿宋" w:cs="Arial"/>
          <w:sz w:val="30"/>
          <w:szCs w:val="30"/>
          <w:shd w:val="clear" w:color="auto" w:fill="FFFFFF"/>
        </w:rPr>
        <w:t>格</w:t>
      </w:r>
      <w:r w:rsidRPr="00075B7D">
        <w:rPr>
          <w:rFonts w:ascii="仿宋" w:eastAsia="仿宋" w:hAnsi="仿宋" w:cs="Arial" w:hint="eastAsia"/>
          <w:sz w:val="30"/>
          <w:szCs w:val="30"/>
          <w:shd w:val="clear" w:color="auto" w:fill="FFFFFF"/>
        </w:rPr>
        <w:t>里</w:t>
      </w:r>
      <w:proofErr w:type="gramStart"/>
      <w:r w:rsidRPr="00075B7D">
        <w:rPr>
          <w:rFonts w:ascii="仿宋" w:eastAsia="仿宋" w:hAnsi="仿宋" w:cs="Arial"/>
          <w:sz w:val="30"/>
          <w:szCs w:val="30"/>
          <w:shd w:val="clear" w:color="auto" w:fill="FFFFFF"/>
        </w:rPr>
        <w:t>洛</w:t>
      </w:r>
      <w:proofErr w:type="gramEnd"/>
      <w:r w:rsidRPr="00075B7D">
        <w:rPr>
          <w:rFonts w:ascii="仿宋" w:eastAsia="仿宋" w:hAnsi="仿宋" w:cs="Arial"/>
          <w:sz w:val="30"/>
          <w:szCs w:val="30"/>
          <w:shd w:val="clear" w:color="auto" w:fill="FFFFFF"/>
        </w:rPr>
        <w:t>斯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——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这位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“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以</w:t>
      </w:r>
      <w:proofErr w:type="gramStart"/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最</w:t>
      </w:r>
      <w:proofErr w:type="gramEnd"/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标准的猪哼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”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发声的辩手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——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竟在奥德修斯面前慷慨陈词，力证兽类在勇毅、节制与睿智诸德性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方面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，远胜于人类。</w:t>
      </w:r>
    </w:p>
    <w:p w14:paraId="085B37C3" w14:textId="77777777" w:rsidR="006331BE" w:rsidRPr="00075B7D" w:rsidRDefault="006331BE">
      <w:pPr>
        <w:spacing w:line="360" w:lineRule="auto"/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</w:pPr>
    </w:p>
    <w:p w14:paraId="15C15FDD" w14:textId="2203CA99" w:rsidR="006331BE" w:rsidRPr="00075B7D" w:rsidRDefault="004145BF">
      <w:pPr>
        <w:spacing w:line="360" w:lineRule="auto"/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</w:pP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亚里士多德的动物学</w:t>
      </w:r>
      <w:r w:rsidRPr="00075B7D">
        <w:rPr>
          <w:rFonts w:ascii="仿宋" w:eastAsia="仿宋" w:hAnsi="仿宋" w:cs="Arial"/>
          <w:color w:val="000000"/>
          <w:sz w:val="30"/>
          <w:szCs w:val="30"/>
        </w:rPr>
        <w:br/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 xml:space="preserve">    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第一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位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系统研究动物生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命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多样性的人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当属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亚里士多德。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他在卷帙浩繁的《动物志》（此处“志”应理解为调查或研究，而绝非进化论）中，运用外部特征（二足、四足、有翼）、内部构造（有血或无血）及繁殖方式（卵生、胎生）等标准描述物种，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强调每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个物种均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蕴含奇妙之处，包括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那些初看令人不适的动物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。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亚里士多德主张，人类的“逻各斯”（言语与理性）使其拥有道德与政治属性，从而有别于动物，但亚里士多德同时也揭示出人与动物的更多差异。这些差异有</w:t>
      </w:r>
      <w:r w:rsidR="00342ACE"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些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是生理层面的</w:t>
      </w:r>
      <w:r w:rsidR="00AB496A"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：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例如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更湿润的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大脑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、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最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细腻的皮肤、拥有面孔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（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尽管亚里士多德也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曾经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提到猴子、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lastRenderedPageBreak/>
        <w:t>变色龙、龙虾或山羊的“面孔”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）；有</w:t>
      </w:r>
      <w:r w:rsidR="00342ACE"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些则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表现在外形</w:t>
      </w:r>
      <w:r w:rsidR="000E1E30"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方面</w:t>
      </w:r>
      <w:r w:rsidR="00AB496A"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：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“所有动物中，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唯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有人类直立行走”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，独有特殊的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“工具”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——手；还有的属于行为学层面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：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人类是唯一全年交配的动物，具备模仿与思考的能力（一般动物都有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记忆和学习能力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，但人还拥有主动重构记忆的能力）。</w:t>
      </w:r>
    </w:p>
    <w:p w14:paraId="2E76FB19" w14:textId="7DD4D3B7" w:rsidR="006331BE" w:rsidRPr="00075B7D" w:rsidRDefault="004145BF" w:rsidP="00075B7D">
      <w:pPr>
        <w:spacing w:line="360" w:lineRule="auto"/>
        <w:ind w:firstLineChars="200" w:firstLine="600"/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</w:pP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亚里士多德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曾提出一个比喻：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相对于人类而言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，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动物似乎都是“侏儒”。</w:t>
      </w:r>
      <w:r w:rsidR="00342ACE"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不过，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尽管</w:t>
      </w:r>
      <w:r w:rsidR="00E5781B" w:rsidRPr="00075B7D">
        <w:rPr>
          <w:rFonts w:ascii="仿宋" w:eastAsia="仿宋" w:hAnsi="仿宋" w:cs="Times New Roman"/>
          <w:sz w:val="30"/>
          <w:szCs w:val="30"/>
        </w:rPr>
        <w:t>人类拥有</w:t>
      </w:r>
      <w:r w:rsidR="00E5781B" w:rsidRPr="00075B7D">
        <w:rPr>
          <w:rFonts w:ascii="仿宋" w:eastAsia="仿宋" w:hAnsi="仿宋" w:cs="Times New Roman" w:hint="eastAsia"/>
          <w:sz w:val="30"/>
          <w:szCs w:val="30"/>
        </w:rPr>
        <w:t>“</w:t>
      </w:r>
      <w:r w:rsidR="00E5781B" w:rsidRPr="00075B7D">
        <w:rPr>
          <w:rFonts w:ascii="仿宋" w:eastAsia="仿宋" w:hAnsi="仿宋" w:cs="Times New Roman"/>
          <w:sz w:val="30"/>
          <w:szCs w:val="30"/>
        </w:rPr>
        <w:t>最</w:t>
      </w:r>
      <w:r w:rsidR="007E4099" w:rsidRPr="00075B7D">
        <w:rPr>
          <w:rFonts w:ascii="仿宋" w:eastAsia="仿宋" w:hAnsi="仿宋" w:cs="Times New Roman" w:hint="eastAsia"/>
          <w:sz w:val="30"/>
          <w:szCs w:val="30"/>
        </w:rPr>
        <w:t>完美</w:t>
      </w:r>
      <w:r w:rsidR="00E5781B" w:rsidRPr="00075B7D">
        <w:rPr>
          <w:rFonts w:ascii="仿宋" w:eastAsia="仿宋" w:hAnsi="仿宋" w:cs="Times New Roman"/>
          <w:sz w:val="30"/>
          <w:szCs w:val="30"/>
        </w:rPr>
        <w:t>的</w:t>
      </w:r>
      <w:r w:rsidR="007E4099" w:rsidRPr="00075B7D">
        <w:rPr>
          <w:rFonts w:ascii="仿宋" w:eastAsia="仿宋" w:hAnsi="仿宋" w:cs="Times New Roman" w:hint="eastAsia"/>
          <w:sz w:val="30"/>
          <w:szCs w:val="30"/>
        </w:rPr>
        <w:t>特</w:t>
      </w:r>
      <w:r w:rsidR="00E5781B" w:rsidRPr="00075B7D">
        <w:rPr>
          <w:rFonts w:ascii="仿宋" w:eastAsia="仿宋" w:hAnsi="仿宋" w:cs="Times New Roman"/>
          <w:sz w:val="30"/>
          <w:szCs w:val="30"/>
        </w:rPr>
        <w:t>性</w:t>
      </w:r>
      <w:r w:rsidR="00920AA3" w:rsidRPr="00075B7D">
        <w:rPr>
          <w:rFonts w:ascii="仿宋" w:eastAsia="仿宋" w:hAnsi="仿宋" w:cs="Times New Roman" w:hint="eastAsia"/>
          <w:sz w:val="30"/>
          <w:szCs w:val="30"/>
        </w:rPr>
        <w:t>”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，</w:t>
      </w:r>
      <w:r w:rsidR="00342ACE"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但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亚里士多德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还是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承认人类和动物之间存在“某些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相似或共同的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品质”。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动物</w:t>
      </w:r>
      <w:r w:rsidR="00352596"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形形色色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：有害</w:t>
      </w:r>
      <w:r w:rsidR="00352596"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的、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温顺</w:t>
      </w:r>
      <w:r w:rsidR="00352596"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的、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凶猛</w:t>
      </w:r>
      <w:r w:rsidR="00352596"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的、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胆怯</w:t>
      </w:r>
      <w:r w:rsidR="00352596"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的；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而其他一些动物则拥有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智慧和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实用能力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，例如候鸟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、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蜘蛛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、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大象</w:t>
      </w:r>
      <w:r w:rsidR="00352596"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等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；</w:t>
      </w:r>
      <w:r w:rsidRPr="00075B7D">
        <w:rPr>
          <w:rFonts w:ascii="仿宋" w:eastAsia="仿宋" w:hAnsi="仿宋" w:cs="Times New Roman" w:hint="eastAsia"/>
          <w:sz w:val="30"/>
          <w:szCs w:val="30"/>
        </w:rPr>
        <w:t>有些动物甚至展现出温柔与教养，如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海豚对幼崽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高度关爱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。由此建立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起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一条生物的等级链，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囊括了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从只具备感性灵魂的低等动物到拥有理性灵魂的人类。与柏拉图不同，亚里士多德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认为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“灵魂”与身体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不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可分离（也许只有理智除外），灵魂始终“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依附于</w:t>
      </w:r>
      <w:r w:rsidRPr="00075B7D"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  <w:t>身体”</w:t>
      </w: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，灵魂是生命体内在的形式，而非外在的赋予。</w:t>
      </w:r>
    </w:p>
    <w:p w14:paraId="258BBDF5" w14:textId="77777777" w:rsidR="006331BE" w:rsidRPr="00075B7D" w:rsidRDefault="004145BF" w:rsidP="00075B7D">
      <w:pPr>
        <w:spacing w:line="360" w:lineRule="auto"/>
        <w:ind w:firstLineChars="200" w:firstLine="600"/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</w:pPr>
      <w:r w:rsidRPr="00075B7D">
        <w:rPr>
          <w:rFonts w:ascii="仿宋" w:eastAsia="仿宋" w:hAnsi="仿宋" w:cs="Arial" w:hint="eastAsia"/>
          <w:color w:val="000000"/>
          <w:sz w:val="30"/>
          <w:szCs w:val="30"/>
          <w:shd w:val="clear" w:color="auto" w:fill="FFFFFF"/>
        </w:rPr>
        <w:t>……</w:t>
      </w:r>
    </w:p>
    <w:p w14:paraId="1FC4B8F0" w14:textId="77777777" w:rsidR="006331BE" w:rsidRPr="00075B7D" w:rsidRDefault="006331BE">
      <w:pPr>
        <w:spacing w:line="360" w:lineRule="auto"/>
        <w:rPr>
          <w:rFonts w:ascii="仿宋" w:eastAsia="仿宋" w:hAnsi="仿宋" w:cs="Arial"/>
          <w:color w:val="000000"/>
          <w:sz w:val="30"/>
          <w:szCs w:val="30"/>
          <w:shd w:val="clear" w:color="auto" w:fill="FFFFFF"/>
        </w:rPr>
      </w:pPr>
    </w:p>
    <w:p w14:paraId="2F6A0B3C" w14:textId="77777777" w:rsidR="006331BE" w:rsidRPr="00075B7D" w:rsidRDefault="006331BE">
      <w:pPr>
        <w:spacing w:line="360" w:lineRule="auto"/>
        <w:rPr>
          <w:rFonts w:ascii="仿宋" w:eastAsia="仿宋" w:hAnsi="仿宋"/>
          <w:sz w:val="30"/>
          <w:szCs w:val="30"/>
        </w:rPr>
      </w:pPr>
    </w:p>
    <w:sectPr w:rsidR="006331BE" w:rsidRPr="00075B7D" w:rsidSect="00075B7D">
      <w:footerReference w:type="default" r:id="rId7"/>
      <w:pgSz w:w="11906" w:h="16838"/>
      <w:pgMar w:top="1985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99CF0E" w14:textId="77777777" w:rsidR="0014040B" w:rsidRDefault="0014040B">
      <w:r>
        <w:separator/>
      </w:r>
    </w:p>
  </w:endnote>
  <w:endnote w:type="continuationSeparator" w:id="0">
    <w:p w14:paraId="17B6400C" w14:textId="77777777" w:rsidR="0014040B" w:rsidRDefault="001404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charset w:val="00"/>
    <w:family w:val="roman"/>
    <w:pitch w:val="default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19447875"/>
    </w:sdtPr>
    <w:sdtEndPr/>
    <w:sdtContent>
      <w:p w14:paraId="7365304B" w14:textId="77777777" w:rsidR="006331BE" w:rsidRDefault="004145B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38FF" w:rsidRPr="00D038FF">
          <w:rPr>
            <w:noProof/>
            <w:lang w:val="zh-CN"/>
          </w:rPr>
          <w:t>5</w:t>
        </w:r>
        <w:r>
          <w:fldChar w:fldCharType="end"/>
        </w:r>
      </w:p>
    </w:sdtContent>
  </w:sdt>
  <w:p w14:paraId="73E195F2" w14:textId="77777777" w:rsidR="006331BE" w:rsidRDefault="006331B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98FD809" w14:textId="77777777" w:rsidR="0014040B" w:rsidRDefault="0014040B">
      <w:r>
        <w:separator/>
      </w:r>
    </w:p>
  </w:footnote>
  <w:footnote w:type="continuationSeparator" w:id="0">
    <w:p w14:paraId="3B6A1259" w14:textId="77777777" w:rsidR="0014040B" w:rsidRDefault="001404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A7F"/>
    <w:rsid w:val="000167BE"/>
    <w:rsid w:val="000217E3"/>
    <w:rsid w:val="00030658"/>
    <w:rsid w:val="00043B94"/>
    <w:rsid w:val="00060C5F"/>
    <w:rsid w:val="0006524B"/>
    <w:rsid w:val="000654D6"/>
    <w:rsid w:val="00075B7D"/>
    <w:rsid w:val="000E1E30"/>
    <w:rsid w:val="000E25F7"/>
    <w:rsid w:val="000E5EBC"/>
    <w:rsid w:val="00126EFC"/>
    <w:rsid w:val="001309F2"/>
    <w:rsid w:val="0013418C"/>
    <w:rsid w:val="0014040B"/>
    <w:rsid w:val="00155752"/>
    <w:rsid w:val="00177985"/>
    <w:rsid w:val="00183194"/>
    <w:rsid w:val="001B7693"/>
    <w:rsid w:val="001D69F1"/>
    <w:rsid w:val="001E34B4"/>
    <w:rsid w:val="002025A3"/>
    <w:rsid w:val="0021200C"/>
    <w:rsid w:val="00226D67"/>
    <w:rsid w:val="00233129"/>
    <w:rsid w:val="00246F0A"/>
    <w:rsid w:val="002475EB"/>
    <w:rsid w:val="00255895"/>
    <w:rsid w:val="00262002"/>
    <w:rsid w:val="00281AFA"/>
    <w:rsid w:val="002D1492"/>
    <w:rsid w:val="00312BF9"/>
    <w:rsid w:val="00337196"/>
    <w:rsid w:val="00341E3A"/>
    <w:rsid w:val="00342ACE"/>
    <w:rsid w:val="00352596"/>
    <w:rsid w:val="00360D12"/>
    <w:rsid w:val="003B554F"/>
    <w:rsid w:val="003D33D5"/>
    <w:rsid w:val="003E3F81"/>
    <w:rsid w:val="003E4AB7"/>
    <w:rsid w:val="003F0CC7"/>
    <w:rsid w:val="003F4B3F"/>
    <w:rsid w:val="003F5EED"/>
    <w:rsid w:val="003F6A96"/>
    <w:rsid w:val="00401DBD"/>
    <w:rsid w:val="00407FB9"/>
    <w:rsid w:val="004145BF"/>
    <w:rsid w:val="00415FF5"/>
    <w:rsid w:val="00417EF5"/>
    <w:rsid w:val="0048037B"/>
    <w:rsid w:val="004B1EC7"/>
    <w:rsid w:val="004B75E2"/>
    <w:rsid w:val="00501F1A"/>
    <w:rsid w:val="005564D5"/>
    <w:rsid w:val="005A69D6"/>
    <w:rsid w:val="005C08E3"/>
    <w:rsid w:val="005E1E8E"/>
    <w:rsid w:val="005E2D9F"/>
    <w:rsid w:val="005F0A5F"/>
    <w:rsid w:val="005F59AB"/>
    <w:rsid w:val="00603D3F"/>
    <w:rsid w:val="00604728"/>
    <w:rsid w:val="006148AF"/>
    <w:rsid w:val="006331BE"/>
    <w:rsid w:val="00666EE3"/>
    <w:rsid w:val="00677CCF"/>
    <w:rsid w:val="0068187E"/>
    <w:rsid w:val="006B4687"/>
    <w:rsid w:val="006F2B02"/>
    <w:rsid w:val="00705EE1"/>
    <w:rsid w:val="00711445"/>
    <w:rsid w:val="007445F1"/>
    <w:rsid w:val="00771272"/>
    <w:rsid w:val="00783702"/>
    <w:rsid w:val="00797A94"/>
    <w:rsid w:val="007A1CFD"/>
    <w:rsid w:val="007E21C1"/>
    <w:rsid w:val="007E4099"/>
    <w:rsid w:val="0084241F"/>
    <w:rsid w:val="00843478"/>
    <w:rsid w:val="00850FA3"/>
    <w:rsid w:val="008711D7"/>
    <w:rsid w:val="00880B00"/>
    <w:rsid w:val="0088380C"/>
    <w:rsid w:val="00883D54"/>
    <w:rsid w:val="008A2A7F"/>
    <w:rsid w:val="008A51AA"/>
    <w:rsid w:val="008A6FA3"/>
    <w:rsid w:val="008C2128"/>
    <w:rsid w:val="008C7251"/>
    <w:rsid w:val="008D5CA7"/>
    <w:rsid w:val="00920AA3"/>
    <w:rsid w:val="0095793C"/>
    <w:rsid w:val="009722F6"/>
    <w:rsid w:val="00973F20"/>
    <w:rsid w:val="00990749"/>
    <w:rsid w:val="009B2027"/>
    <w:rsid w:val="009D4D92"/>
    <w:rsid w:val="009F79A6"/>
    <w:rsid w:val="00A26382"/>
    <w:rsid w:val="00A31846"/>
    <w:rsid w:val="00A522FE"/>
    <w:rsid w:val="00A52E8D"/>
    <w:rsid w:val="00A560F9"/>
    <w:rsid w:val="00A56266"/>
    <w:rsid w:val="00A648AC"/>
    <w:rsid w:val="00A64B2D"/>
    <w:rsid w:val="00A7423E"/>
    <w:rsid w:val="00A76870"/>
    <w:rsid w:val="00AB496A"/>
    <w:rsid w:val="00AC06A2"/>
    <w:rsid w:val="00AD0091"/>
    <w:rsid w:val="00AD3BBE"/>
    <w:rsid w:val="00AF722E"/>
    <w:rsid w:val="00B029F7"/>
    <w:rsid w:val="00B1535B"/>
    <w:rsid w:val="00B17F9B"/>
    <w:rsid w:val="00B61236"/>
    <w:rsid w:val="00BC5CD5"/>
    <w:rsid w:val="00BD2A9D"/>
    <w:rsid w:val="00BF0CE3"/>
    <w:rsid w:val="00BF3741"/>
    <w:rsid w:val="00C01096"/>
    <w:rsid w:val="00C1187A"/>
    <w:rsid w:val="00C15EDE"/>
    <w:rsid w:val="00C25271"/>
    <w:rsid w:val="00C42490"/>
    <w:rsid w:val="00C44476"/>
    <w:rsid w:val="00C4649F"/>
    <w:rsid w:val="00C761FD"/>
    <w:rsid w:val="00C94A2B"/>
    <w:rsid w:val="00CC3143"/>
    <w:rsid w:val="00CE50FF"/>
    <w:rsid w:val="00CF1994"/>
    <w:rsid w:val="00D038FF"/>
    <w:rsid w:val="00D057D0"/>
    <w:rsid w:val="00D30019"/>
    <w:rsid w:val="00D55CBA"/>
    <w:rsid w:val="00D57BA7"/>
    <w:rsid w:val="00D60C06"/>
    <w:rsid w:val="00D74B89"/>
    <w:rsid w:val="00D80B56"/>
    <w:rsid w:val="00D81247"/>
    <w:rsid w:val="00DE0BDA"/>
    <w:rsid w:val="00E00B76"/>
    <w:rsid w:val="00E05EE1"/>
    <w:rsid w:val="00E114D7"/>
    <w:rsid w:val="00E3102C"/>
    <w:rsid w:val="00E31067"/>
    <w:rsid w:val="00E33C85"/>
    <w:rsid w:val="00E5781B"/>
    <w:rsid w:val="00E9403D"/>
    <w:rsid w:val="00EA6CDE"/>
    <w:rsid w:val="00EC2CAD"/>
    <w:rsid w:val="00EE26F9"/>
    <w:rsid w:val="00F16DEC"/>
    <w:rsid w:val="00F266CF"/>
    <w:rsid w:val="00F8337B"/>
    <w:rsid w:val="00FA4644"/>
    <w:rsid w:val="00FA5552"/>
    <w:rsid w:val="00FC4986"/>
    <w:rsid w:val="07B377DF"/>
    <w:rsid w:val="10CE7AFC"/>
    <w:rsid w:val="11221895"/>
    <w:rsid w:val="16C47563"/>
    <w:rsid w:val="30CB0F31"/>
    <w:rsid w:val="43F964AD"/>
    <w:rsid w:val="4DB23C3B"/>
    <w:rsid w:val="54A23C02"/>
    <w:rsid w:val="5E2073A8"/>
    <w:rsid w:val="6610586A"/>
    <w:rsid w:val="6C6F0748"/>
    <w:rsid w:val="7BBA5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509C3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75B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5B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uiPriority w:val="99"/>
    <w:semiHidden/>
    <w:unhideWhenUsed/>
    <w:qFormat/>
    <w:pPr>
      <w:jc w:val="left"/>
    </w:pPr>
  </w:style>
  <w:style w:type="paragraph" w:styleId="a4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0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fontstyle01">
    <w:name w:val="fontstyle01"/>
    <w:basedOn w:val="a0"/>
    <w:qFormat/>
    <w:rPr>
      <w:rFonts w:ascii="TimesNewRomanPSMT" w:hAnsi="TimesNewRomanPSMT" w:hint="default"/>
      <w:color w:val="00000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75B7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5B7D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358</Words>
  <Characters>2044</Characters>
  <Application>Microsoft Office Word</Application>
  <DocSecurity>0</DocSecurity>
  <Lines>17</Lines>
  <Paragraphs>4</Paragraphs>
  <ScaleCrop>false</ScaleCrop>
  <Company>Microsoft</Company>
  <LinksUpToDate>false</LinksUpToDate>
  <CharactersWithSpaces>2398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2020130302</cp:lastModifiedBy>
  <cp:revision>31</cp:revision>
  <dcterms:created xsi:type="dcterms:W3CDTF">2025-12-01T13:44:00Z</dcterms:created>
  <dcterms:modified xsi:type="dcterms:W3CDTF">2025-12-04T01:53:00Z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eyJoZGlkIjoiMTJlYzdlZGY3NjMzOGE4NjU3ZGJkODQyNjI4MjEwOGMiLCJ1c2VySWQiOiIzNjE3ODMyOTEifQ==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2C54A31C98A04EFA83795F954F3CE504_12</vt:lpwstr>
  </property>
</Properties>
</file>